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EE" w:rsidRDefault="00345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456EE" w:rsidRDefault="00105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Article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Author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(s):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Last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ensure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anonymous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put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author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(s) in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document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but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rather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sent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final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corrections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..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 country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Institutional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email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ORCID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financial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Country: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Cit</w:t>
      </w:r>
      <w:r>
        <w:rPr>
          <w:rFonts w:ascii="Times New Roman" w:eastAsia="Times New Roman" w:hAnsi="Times New Roman" w:cs="Times New Roman"/>
          <w:sz w:val="20"/>
          <w:szCs w:val="20"/>
        </w:rPr>
        <w:t>y: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56EE" w:rsidRDefault="00105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recommended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i/>
            <w:color w:val="1155CC"/>
            <w:sz w:val="18"/>
            <w:szCs w:val="18"/>
            <w:u w:val="single"/>
          </w:rPr>
          <w:t xml:space="preserve">UNESCO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18"/>
            <w:szCs w:val="18"/>
            <w:u w:val="single"/>
          </w:rPr>
          <w:t>Thesaurus</w:t>
        </w:r>
        <w:proofErr w:type="spellEnd"/>
      </w:hyperlink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lowercase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Initial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only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1.1.</w:t>
      </w: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BDD7EE"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Methodology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Initial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only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2.1.</w:t>
      </w: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Results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Initial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only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3.1.</w:t>
      </w: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Conclusions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Initial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only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subchapter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4.1.</w:t>
      </w: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References</w:t>
      </w:r>
      <w:proofErr w:type="spellEnd"/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APA 7th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56EE" w:rsidRDefault="0010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GUIDELINES</w:t>
      </w:r>
    </w:p>
    <w:p w:rsidR="003456EE" w:rsidRDefault="0010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Delete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guidelines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sending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):</w:t>
      </w:r>
    </w:p>
    <w:p w:rsidR="003456EE" w:rsidRDefault="0034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Articles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UISRAEL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OJS (Open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https://revista.uisrael.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edu.ec/index.php/rcui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Length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tables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and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PC.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Authors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complexity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precise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abbreviations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acronyms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16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italics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English.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Single 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alignment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Structure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Sections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subsections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sequentially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56EE" w:rsidRDefault="0010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Figures and tables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double-spaced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figure:</w:t>
      </w: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6EE" w:rsidRDefault="00105085">
      <w:pPr>
        <w:spacing w:after="0" w:line="48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Figure 1</w:t>
      </w:r>
    </w:p>
    <w:p w:rsidR="003456EE" w:rsidRDefault="00105085">
      <w:pPr>
        <w:spacing w:after="0" w:line="48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UISRAEL Logo</w:t>
      </w:r>
    </w:p>
    <w:p w:rsidR="003456EE" w:rsidRDefault="00105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1528445</wp:posOffset>
            </wp:positionH>
            <wp:positionV relativeFrom="paragraph">
              <wp:posOffset>15240</wp:posOffset>
            </wp:positionV>
            <wp:extent cx="1980565" cy="143764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3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456EE" w:rsidRDefault="003456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table:</w:t>
      </w: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6EE" w:rsidRDefault="00105085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Table 1</w:t>
      </w:r>
    </w:p>
    <w:p w:rsidR="003456EE" w:rsidRDefault="00105085">
      <w:pPr>
        <w:spacing w:after="0" w:line="48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Example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Title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Table</w:t>
      </w:r>
    </w:p>
    <w:tbl>
      <w:tblPr>
        <w:tblStyle w:val="a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3456EE">
        <w:tc>
          <w:tcPr>
            <w:tcW w:w="2448" w:type="dxa"/>
            <w:vMerge w:val="restart"/>
            <w:tcBorders>
              <w:top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Baseline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self-help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Unguided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self-help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Wait-list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control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sample</w:t>
            </w:r>
            <w:proofErr w:type="spellEnd"/>
          </w:p>
        </w:tc>
      </w:tr>
      <w:tr w:rsidR="003456EE">
        <w:tc>
          <w:tcPr>
            <w:tcW w:w="2448" w:type="dxa"/>
            <w:vMerge/>
            <w:tcBorders>
              <w:top w:val="single" w:sz="8" w:space="0" w:color="000000"/>
            </w:tcBorders>
          </w:tcPr>
          <w:p w:rsidR="003456EE" w:rsidRDefault="0034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Gender</w:t>
            </w:r>
            <w:proofErr w:type="spellEnd"/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6EE">
        <w:tc>
          <w:tcPr>
            <w:tcW w:w="2448" w:type="dxa"/>
          </w:tcPr>
          <w:p w:rsidR="003456EE" w:rsidRDefault="001050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 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45.3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 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</w:t>
            </w:r>
            <w:proofErr w:type="spellEnd"/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54.7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3456EE" w:rsidRDefault="003456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 Single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27.3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 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Married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partnered</w:t>
            </w:r>
            <w:proofErr w:type="spellEnd"/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67.3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 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Divorced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widowed</w:t>
            </w:r>
            <w:proofErr w:type="spellEnd"/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 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3456EE">
        <w:tc>
          <w:tcPr>
            <w:tcW w:w="2448" w:type="dxa"/>
          </w:tcPr>
          <w:p w:rsidR="003456EE" w:rsidRDefault="00105085">
            <w:pPr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3456EE" w:rsidRDefault="001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49.3</w:t>
            </w:r>
          </w:p>
        </w:tc>
      </w:tr>
    </w:tbl>
    <w:p w:rsidR="003456EE" w:rsidRDefault="003456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examples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tables: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https://apastyle.apa.org/style-grammar-guidelines/tables-figures/sample-tables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Bibliographic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(APA) 7th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alphabetical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full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z w:val="24"/>
          <w:szCs w:val="24"/>
        </w:rPr>
        <w:t>lume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EE" w:rsidRDefault="00345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6EE" w:rsidRDefault="0010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bibliographical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</w:p>
    <w:p w:rsidR="003456EE" w:rsidRDefault="00345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6EE" w:rsidRDefault="001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https://apastyle.apa.org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/style-grammar-guidelines/references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456E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085" w:rsidRDefault="00105085">
      <w:pPr>
        <w:spacing w:after="0" w:line="240" w:lineRule="auto"/>
      </w:pPr>
      <w:r>
        <w:separator/>
      </w:r>
    </w:p>
  </w:endnote>
  <w:endnote w:type="continuationSeparator" w:id="0">
    <w:p w:rsidR="00105085" w:rsidRDefault="0010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EE" w:rsidRDefault="003456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085" w:rsidRDefault="00105085">
      <w:pPr>
        <w:spacing w:after="0" w:line="240" w:lineRule="auto"/>
      </w:pPr>
      <w:r>
        <w:separator/>
      </w:r>
    </w:p>
  </w:footnote>
  <w:footnote w:type="continuationSeparator" w:id="0">
    <w:p w:rsidR="00105085" w:rsidRDefault="0010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EE" w:rsidRDefault="00105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6.05pt;height:842.0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EE" w:rsidRDefault="00105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96.05pt;height:842.05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EE" w:rsidRDefault="00105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6.05pt;height:842.0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3F1"/>
    <w:multiLevelType w:val="multilevel"/>
    <w:tmpl w:val="A70A97AA"/>
    <w:lvl w:ilvl="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EE"/>
    <w:rsid w:val="00105085"/>
    <w:rsid w:val="001142F0"/>
    <w:rsid w:val="0034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C80914"/>
  <w15:docId w15:val="{1E7E8C0C-DFA2-4630-8BAB-03E7C358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EF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E4EF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16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A5"/>
  </w:style>
  <w:style w:type="paragraph" w:styleId="Piedepgina">
    <w:name w:val="footer"/>
    <w:basedOn w:val="Normal"/>
    <w:link w:val="PiedepginaCar"/>
    <w:uiPriority w:val="99"/>
    <w:unhideWhenUsed/>
    <w:rsid w:val="0096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A5"/>
  </w:style>
  <w:style w:type="table" w:styleId="Tablaconcuadrcula">
    <w:name w:val="Table Grid"/>
    <w:basedOn w:val="Tablanormal"/>
    <w:uiPriority w:val="39"/>
    <w:rsid w:val="002A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ies.unesco.org/browser/thesaurus/en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referenc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tables-figures/sample-tab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vista.uisrael.edu.ec/index.php/rcu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raqpoDuvSvIQ1Re+9rAWckGkQ==">CgMxLjAyCGguZ2pkZ3hzOAByITF2dHBRWHNadGdtbk9EUURrMUR5Q0tmTDhYcGpnNURjSQ==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Florez</dc:creator>
  <cp:lastModifiedBy>QUINTERO CORDERO, YOLVY JAVIER</cp:lastModifiedBy>
  <cp:revision>3</cp:revision>
  <dcterms:created xsi:type="dcterms:W3CDTF">2021-03-09T17:03:00Z</dcterms:created>
  <dcterms:modified xsi:type="dcterms:W3CDTF">2025-03-06T22:02:00Z</dcterms:modified>
</cp:coreProperties>
</file>